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6A28" w:rsidRDefault="008C6A28" w:rsidP="008C6A28">
      <w:pPr>
        <w:pStyle w:val="a3"/>
        <w:shd w:val="clear" w:color="auto" w:fill="auto"/>
        <w:spacing w:after="220"/>
        <w:ind w:left="5180" w:firstLine="0"/>
        <w:jc w:val="right"/>
      </w:pPr>
      <w:r>
        <w:t>УТВЕРЖДЕНЫ распоряжением Правительства Российской Федерации от 29 ноября 2014 г. № 2403-р</w:t>
      </w:r>
    </w:p>
    <w:p w:rsidR="008C6A28" w:rsidRDefault="008C6A28" w:rsidP="008C6A28">
      <w:pPr>
        <w:pStyle w:val="20"/>
        <w:keepNext/>
        <w:keepLines/>
        <w:shd w:val="clear" w:color="auto" w:fill="auto"/>
        <w:spacing w:after="123" w:line="190" w:lineRule="exact"/>
        <w:jc w:val="center"/>
      </w:pPr>
      <w:bookmarkStart w:id="0" w:name="bookmark26"/>
      <w:r>
        <w:t>ОСНОВЫ</w:t>
      </w:r>
      <w:bookmarkEnd w:id="0"/>
    </w:p>
    <w:p w:rsidR="008C6A28" w:rsidRDefault="008C6A28" w:rsidP="008C6A28">
      <w:pPr>
        <w:pStyle w:val="220"/>
        <w:keepNext/>
        <w:keepLines/>
        <w:shd w:val="clear" w:color="auto" w:fill="auto"/>
        <w:spacing w:before="0" w:after="248" w:line="210" w:lineRule="exact"/>
        <w:jc w:val="center"/>
      </w:pPr>
      <w:bookmarkStart w:id="1" w:name="bookmark27"/>
      <w:r>
        <w:t>государственной молодежной политики Российской Федерации на период до 2025 года</w:t>
      </w:r>
      <w:bookmarkEnd w:id="1"/>
    </w:p>
    <w:p w:rsidR="008C6A28" w:rsidRDefault="008C6A28" w:rsidP="008C6A28">
      <w:pPr>
        <w:pStyle w:val="220"/>
        <w:keepNext/>
        <w:keepLines/>
        <w:shd w:val="clear" w:color="auto" w:fill="auto"/>
        <w:spacing w:before="0" w:after="205" w:line="210" w:lineRule="exact"/>
        <w:jc w:val="center"/>
      </w:pPr>
      <w:bookmarkStart w:id="2" w:name="bookmark28"/>
      <w:r>
        <w:t>I. Общие положения</w:t>
      </w:r>
      <w:bookmarkEnd w:id="2"/>
    </w:p>
    <w:p w:rsidR="008C6A28" w:rsidRDefault="008C6A28" w:rsidP="008C6A28">
      <w:pPr>
        <w:pStyle w:val="a3"/>
        <w:numPr>
          <w:ilvl w:val="1"/>
          <w:numId w:val="1"/>
        </w:numPr>
        <w:shd w:val="clear" w:color="auto" w:fill="auto"/>
        <w:tabs>
          <w:tab w:val="left" w:pos="542"/>
        </w:tabs>
        <w:spacing w:after="0"/>
        <w:ind w:firstLine="360"/>
        <w:jc w:val="both"/>
      </w:pPr>
      <w:r>
        <w:t>Настоящий документ определяет систему принципов, приоритетных задач и механизмов, обеспечивающих реализацию государственной молодежной политики.</w:t>
      </w:r>
    </w:p>
    <w:p w:rsidR="008C6A28" w:rsidRDefault="008C6A28" w:rsidP="008C6A28">
      <w:pPr>
        <w:pStyle w:val="a3"/>
        <w:numPr>
          <w:ilvl w:val="1"/>
          <w:numId w:val="1"/>
        </w:numPr>
        <w:shd w:val="clear" w:color="auto" w:fill="auto"/>
        <w:tabs>
          <w:tab w:val="left" w:pos="557"/>
        </w:tabs>
        <w:spacing w:after="0"/>
        <w:ind w:firstLine="360"/>
        <w:jc w:val="both"/>
      </w:pPr>
      <w:r>
        <w:t>Используемые в настоящем документе термины означают следующее:</w:t>
      </w:r>
    </w:p>
    <w:p w:rsidR="008C6A28" w:rsidRDefault="008C6A28" w:rsidP="008C6A28">
      <w:pPr>
        <w:pStyle w:val="a3"/>
        <w:shd w:val="clear" w:color="auto" w:fill="auto"/>
        <w:spacing w:after="0"/>
        <w:ind w:firstLine="360"/>
        <w:jc w:val="both"/>
      </w:pPr>
      <w:proofErr w:type="gramStart"/>
      <w:r>
        <w:t>«государственная молодежная политика» - направление деятельности Российской Федерации, представляю</w:t>
      </w:r>
      <w:r>
        <w:softHyphen/>
        <w:t>щее собой систему мер нормативно-правового, финансово-экономического, организационно-управленческого, информационно-аналитического, кадрового и научного характера, реализуемых на основе взаимодействия с ин</w:t>
      </w:r>
      <w:r>
        <w:softHyphen/>
        <w:t>ститутами гражданского общества и гражданами, активного межведомственного взаимодействия, направленных на гражданско-патриотическое и духовно-нравственное воспитание молодежи, расширение возможностей для эффективной самореализации молодежи и повышение уровня ее потенциала в целях достижения устойчивого социально-экономического развития, глобальной конкурентоспособности, национальной безопасности</w:t>
      </w:r>
      <w:proofErr w:type="gramEnd"/>
      <w:r>
        <w:t xml:space="preserve"> страны, а также упрочения ее лидерских позиций на мировой арене;</w:t>
      </w:r>
    </w:p>
    <w:p w:rsidR="008C6A28" w:rsidRDefault="008C6A28" w:rsidP="008C6A28">
      <w:pPr>
        <w:pStyle w:val="a3"/>
        <w:shd w:val="clear" w:color="auto" w:fill="auto"/>
        <w:spacing w:after="0"/>
        <w:ind w:firstLine="360"/>
        <w:jc w:val="both"/>
      </w:pPr>
      <w:r>
        <w:t>«работа с молодежью» - профессиональная деятельность, направленная на решение комплексных задач по реализации молодежной политики в сферах труда, права, политики, науки и образования, культуры и спорта, ком</w:t>
      </w:r>
      <w:r>
        <w:softHyphen/>
        <w:t>муникации, здравоохранения, взаимодействия с государственными организациями и общественными института</w:t>
      </w:r>
      <w:r>
        <w:softHyphen/>
        <w:t>ми, молодежными и детскими общественными объединениями, а также с работодателями;</w:t>
      </w:r>
    </w:p>
    <w:p w:rsidR="008C6A28" w:rsidRDefault="008C6A28" w:rsidP="008C6A28">
      <w:pPr>
        <w:pStyle w:val="a3"/>
        <w:shd w:val="clear" w:color="auto" w:fill="auto"/>
        <w:spacing w:after="0"/>
        <w:ind w:firstLine="0"/>
      </w:pPr>
      <w:r>
        <w:t>«молодежь» - социально-демографическая группа, выделяемая на основе возрастных особенностей, социаль</w:t>
      </w:r>
      <w:r>
        <w:softHyphen/>
        <w:t>ного положения и характеризующаяся специфическими интересами и ценностями. Эта группа включает лиц в воз</w:t>
      </w:r>
      <w:r>
        <w:softHyphen/>
        <w:t>расте от 14 до 30 лет, а в некоторых случаях, определенных нормативными правовыми актами Российской Федера</w:t>
      </w:r>
      <w:r>
        <w:softHyphen/>
        <w:t>ции и субъектов Российской Федерации, - до 35 и более лет, имеющих постоянное место жительства в Российской Федерации или проживающих за рубежом (граждане Российской Федерации и соотечественники);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«инфраструктура молодежной политики» - система государственных, муниципальных организаций и обще</w:t>
      </w:r>
      <w:r>
        <w:softHyphen/>
        <w:t>ственных объединений, а также иных организаций всех форм собственности, обеспечивающих возможность для оказания услуг и проведения мероприятий, направленных на развитие молодежи;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«молодежное предпринимательство» - предпринимательская деятельность граждан в возрасте до 30 лет, а так</w:t>
      </w:r>
      <w:r>
        <w:softHyphen/>
        <w:t>же юридических лиц (субъектов малого и среднего предпринимательства), средний возраст штатных работников которых, а также возраст руководителя не превышает 30 лет либо в уставном (складочном) капитале которых доля вкладов лиц не старше 30 лет превышает 75 процентов;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«молодежная добровольческая (волонтерская) деятельность» - добровольная социально направленная и обще</w:t>
      </w:r>
      <w:r>
        <w:softHyphen/>
        <w:t>ственно полезная деятельность молодых граждан, осуществляемая путем выполнения работ, оказания услуг без получения денежного или материального вознаграждения (кроме случаев возможного возмещения связанных с осуществлением добровольческой (волонтерской) деятельности затрат);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«молодая семья» - семья, состоящая в первом зарегистрированном браке, в которой возраст каждого из супру</w:t>
      </w:r>
      <w:r>
        <w:softHyphen/>
        <w:t>гов либо одного родителя в неполной семье не превышает 30 лет (для участников жилищных программ поддержки молодых семей возраст участников увеличивается до 35 лет);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«молодой специалист» - гражданин Российской Федерации в возрасте до 30 лет (для участников жилищных программ поддержки молодых специалистов - до 35 лет), имеющий среднее профессиональное или высшее об</w:t>
      </w:r>
      <w:r>
        <w:softHyphen/>
        <w:t>разование, принятый на работу по трудовому договору в соответствии с уровнем профессионального образования и квалификацией;</w:t>
      </w:r>
    </w:p>
    <w:p w:rsidR="008C6A28" w:rsidRDefault="008C6A28" w:rsidP="008C6A28">
      <w:pPr>
        <w:pStyle w:val="a3"/>
        <w:shd w:val="clear" w:color="auto" w:fill="auto"/>
        <w:spacing w:after="180" w:line="235" w:lineRule="exact"/>
        <w:ind w:firstLine="340"/>
        <w:jc w:val="both"/>
      </w:pPr>
      <w:proofErr w:type="gramStart"/>
      <w:r>
        <w:t>«молодой ученый» - работник образовательной или научной организации, имеющий ученую степень кан</w:t>
      </w:r>
      <w:r>
        <w:softHyphen/>
        <w:t>дидата наук в возрасте до 35 лет или ученую степень доктора наук в возрасте до 40 лет (для участников про</w:t>
      </w:r>
      <w:r>
        <w:softHyphen/>
        <w:t>грамм решения жилищных проблем работников - до 45 лет) либо являющийся аспирантом, исследователем или преподавателем образовательной организации высшего образования без ученой степени в возрасте до 30</w:t>
      </w:r>
      <w:proofErr w:type="gramEnd"/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«специалист по работе с молодежью» - имеющий соответствующую профессиональную квалификацию ра</w:t>
      </w:r>
      <w:r>
        <w:softHyphen/>
        <w:t>ботник федерального, регионального или муниципального органа исполнительной власти, органа местного са</w:t>
      </w:r>
      <w:r>
        <w:softHyphen/>
        <w:t>моуправления, а также организации любой формы собственности, осуществляющей работу с молодежью.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Настоящий документ разработан на основе Конституции Российской Федерации, федеральных законов, указов Президента Российской Федерации, постановлений Правительства Российской Федерации и иных нормативных правовых актов Российской Федерации с учетом международных договоров.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Глобальные тенденции убедительно доказывают, что стратегические преимущества будут у тех государств, ко</w:t>
      </w:r>
      <w:r>
        <w:softHyphen/>
        <w:t>торые смогут эффективно и продуктивно использовать инновационный потенциал развития, основным носителем которого является молодежь.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lastRenderedPageBreak/>
        <w:t>Молодежь России как наиболее восприимчивая и мобильная часть социума поддерживала прогрессивные ре</w:t>
      </w:r>
      <w:r>
        <w:softHyphen/>
        <w:t>формы и претворяла их в жизнь. Патриотические устремления молодежи развивали науку и промышленность, обеспечившие рост экономики и улучшение качества жизни.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Новые вызовы, связанные с изменениями в глобальном мире, новые цели социально-экономического развития страны требуют системного обновления, развития задач и механизмов государственной молодежной политики.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Приоритеты Российской Федерации ориентированы на укрепление воспитательной роли семьи, общества и государства. Российская молодежь все ярче демонстрирует активную позицию по развитию гражданского обще</w:t>
      </w:r>
      <w:r>
        <w:softHyphen/>
        <w:t>ства, формируются механизмы создания молодежью общественных благ.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В 2014 году в Российской Федерации проживают 33,22 миллиона граждан в возрасте от 14 до 30 лет.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proofErr w:type="gramStart"/>
      <w:r>
        <w:t>В государстве в целом сложилась и действует система формирования и реализации молодежной политики на федеральном, региональном и муниципальном уровнях.</w:t>
      </w:r>
      <w:proofErr w:type="gramEnd"/>
      <w:r>
        <w:t xml:space="preserve"> Интересы и потребности молодежи учитываются при реа</w:t>
      </w:r>
      <w:r>
        <w:softHyphen/>
        <w:t>лизации программ социально-экономического развития.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В последние годы удалось переломить ряд негативных тенденций и достичь заметного улучшения социально- экономического положения молодежи в Российской Федерации. Уменьшилась смертность среди молодежи, уси</w:t>
      </w:r>
      <w:r>
        <w:softHyphen/>
        <w:t xml:space="preserve">лилось стремление к ведению здорового образа жизни, снизился уровень молодежной </w:t>
      </w:r>
      <w:proofErr w:type="gramStart"/>
      <w:r>
        <w:t>безработицы</w:t>
      </w:r>
      <w:proofErr w:type="gramEnd"/>
      <w:r>
        <w:t xml:space="preserve"> и наметилось снижение преступности (в том числе среди несовершеннолетних). Российская Федерация является одним из миро</w:t>
      </w:r>
      <w:r>
        <w:softHyphen/>
        <w:t>вых лидеров по количеству молодых специалистов, получивших высшее образование. Многие представители мо</w:t>
      </w:r>
      <w:r>
        <w:softHyphen/>
        <w:t>лодежи входят в число победителей и призеров международных спортивных соревнований, творческих конкурсов и олимпиад.</w:t>
      </w:r>
    </w:p>
    <w:p w:rsidR="008C6A28" w:rsidRDefault="008C6A28" w:rsidP="008C6A28">
      <w:pPr>
        <w:pStyle w:val="a3"/>
        <w:shd w:val="clear" w:color="auto" w:fill="auto"/>
        <w:spacing w:after="0" w:line="235" w:lineRule="exact"/>
        <w:ind w:firstLine="340"/>
        <w:jc w:val="both"/>
      </w:pPr>
      <w:r>
        <w:t>Вместе с тем существует тенденция нарастания негативного влияния целого ряда внутренних и внешних факторов, повышающих риски роста угроз ценностного, общественного и социально-экономического харак</w:t>
      </w:r>
      <w:r>
        <w:softHyphen/>
        <w:t>тера. Проблемным фактором является деструктивное информационное воздействие на молодежь, следствием которого в условиях социального расслоения, как показывает опыт других стран, могут стать повышенная агрес</w:t>
      </w:r>
      <w:r>
        <w:softHyphen/>
        <w:t>сивность в молодежной среде, национальная и религиозная нетерпимость, а также социальное напряжение в обществе.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Снижение численности молодежи вследствие демографических проблем прошлых лет может оказать систем</w:t>
      </w:r>
      <w:r>
        <w:softHyphen/>
        <w:t>ное влияние на социально-экономическое развитие страны, привести к убыли населения, сокращению трудовых ресурсов, росту пенсионной нагрузки и ослаблению обороноспособности Российской Федерации.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Молодежь в Российской Федерации достойна того, чтобы получить и реализовать новые возможности для по</w:t>
      </w:r>
      <w:r>
        <w:softHyphen/>
        <w:t>строения своего будущего и будущего страны.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Важно выработать в молодежной среде приоритет национально-государственной идентичности, а также вос</w:t>
      </w:r>
      <w:r>
        <w:softHyphen/>
        <w:t>питать чувство гордости за Отечество.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Стратегическим приоритетом государственной молодежной политики является создание условий для фор</w:t>
      </w:r>
      <w:r>
        <w:softHyphen/>
        <w:t>мирования личности гармоничной, постоянно совершенствующейся, эрудированной, конкурентоспособной, не</w:t>
      </w:r>
      <w:r>
        <w:softHyphen/>
        <w:t>равнодушной, обладающей прочным нравственным стержнем, способной при этом адаптироваться к меняющимся условиям и восприимчивой к новым созидательным идеям.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Ключевой задачей является воспитание патриотично настроенной молодежи с независимым мышлением, об</w:t>
      </w:r>
      <w:r>
        <w:softHyphen/>
        <w:t>ладающей созидательным мировоззрением, профессиональными знаниями, демонстрирующей высокую культуру, в том числе культуру межнационального общения, ответственность и способность принимать самостоятельные решения, нацеленные на повышение благосостояния страны, народа и своей семьи.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proofErr w:type="gramStart"/>
      <w:r>
        <w:t>Государство и общество должны создать базовые условия для полноценной самореализации молодежи в социально-экономической и общественно-политической сферах жизни России, чтобы молодежь, развивая индиви</w:t>
      </w:r>
      <w:r>
        <w:softHyphen/>
        <w:t>дуальные качества, проявляла высокий уровень социальной активности.</w:t>
      </w:r>
      <w:proofErr w:type="gramEnd"/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Совокупность указанных факторов обусловливает необходимость формирования основ государственной моло</w:t>
      </w:r>
      <w:r>
        <w:softHyphen/>
        <w:t>дежной политики, соответствующих современным реалиям и новым вызовам времени.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proofErr w:type="gramStart"/>
      <w:r>
        <w:t>Эффективная реализация государственной молодежной политики должна обеспечивать устойчивый рост чис</w:t>
      </w:r>
      <w:r>
        <w:softHyphen/>
        <w:t>ла молодых людей, мотивированных на позитивные действия, разделяющих общечеловеческие и национальные духовные ценности, обладающих хорошим физическим здоровьем, занимающихся физической культурой и спор</w:t>
      </w:r>
      <w:r>
        <w:softHyphen/>
        <w:t>том, не имеющих вредных привычек, работающих над своим личностным и профессиональным развитием, любя</w:t>
      </w:r>
      <w:r>
        <w:softHyphen/>
        <w:t>щих свое Отечество и готовых защищать его интересы, прилагающих усилия для динамичного развития сильной и независимой Российской Федерации.</w:t>
      </w:r>
      <w:proofErr w:type="gramEnd"/>
    </w:p>
    <w:p w:rsidR="008C6A28" w:rsidRDefault="008C6A28" w:rsidP="008C6A28">
      <w:pPr>
        <w:pStyle w:val="a3"/>
        <w:shd w:val="clear" w:color="auto" w:fill="auto"/>
        <w:spacing w:after="264"/>
        <w:ind w:left="20" w:right="20" w:firstLine="340"/>
        <w:jc w:val="both"/>
      </w:pPr>
      <w:r>
        <w:t>Главным результатом реализации государственной молодежной политики должно стать улучшение социально- экономического положения молодежи Российской Федерации и увеличение степени ее вовлеченности в социально- экономическую жизнь страны.</w:t>
      </w:r>
    </w:p>
    <w:p w:rsidR="008C6A28" w:rsidRDefault="008C6A28" w:rsidP="008C6A28">
      <w:pPr>
        <w:pStyle w:val="220"/>
        <w:keepNext/>
        <w:keepLines/>
        <w:shd w:val="clear" w:color="auto" w:fill="auto"/>
        <w:spacing w:before="0" w:after="200" w:line="210" w:lineRule="exact"/>
        <w:ind w:left="1160"/>
      </w:pPr>
      <w:bookmarkStart w:id="3" w:name="bookmark29"/>
      <w:r>
        <w:t>П. Основные принципы реализации государственной молодежной политики</w:t>
      </w:r>
      <w:bookmarkEnd w:id="3"/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5. Государственная молодежная политика основывается на конституционных гарантиях равенства прав и сво</w:t>
      </w:r>
      <w:r>
        <w:softHyphen/>
        <w:t>бод граждан и реализуется в соответствии со следующими принципами:</w:t>
      </w:r>
    </w:p>
    <w:p w:rsidR="008C6A28" w:rsidRDefault="008C6A28" w:rsidP="008C6A28">
      <w:pPr>
        <w:pStyle w:val="a3"/>
        <w:shd w:val="clear" w:color="auto" w:fill="auto"/>
        <w:tabs>
          <w:tab w:val="left" w:pos="744"/>
        </w:tabs>
        <w:spacing w:after="0"/>
        <w:ind w:left="20" w:firstLine="340"/>
        <w:jc w:val="both"/>
      </w:pPr>
      <w:r>
        <w:t>а)</w:t>
      </w:r>
      <w:r>
        <w:tab/>
        <w:t>ответственность государства за соблюдение законных интересов молодежи;</w:t>
      </w:r>
    </w:p>
    <w:p w:rsidR="008C6A28" w:rsidRDefault="008C6A28" w:rsidP="008C6A28">
      <w:pPr>
        <w:pStyle w:val="a3"/>
        <w:shd w:val="clear" w:color="auto" w:fill="auto"/>
        <w:tabs>
          <w:tab w:val="left" w:pos="740"/>
        </w:tabs>
        <w:spacing w:after="0"/>
        <w:ind w:left="20" w:right="20" w:firstLine="340"/>
        <w:jc w:val="both"/>
      </w:pPr>
      <w:r>
        <w:t>б)</w:t>
      </w:r>
      <w:r>
        <w:tab/>
        <w:t>ответственность молодежи за реализацию своих конституционных прав и обязанностей в сферах государ</w:t>
      </w:r>
      <w:r>
        <w:softHyphen/>
        <w:t>ственной и общественной жизни;</w:t>
      </w:r>
    </w:p>
    <w:p w:rsidR="008C6A28" w:rsidRDefault="008C6A28" w:rsidP="008C6A28">
      <w:pPr>
        <w:pStyle w:val="a3"/>
        <w:shd w:val="clear" w:color="auto" w:fill="auto"/>
        <w:tabs>
          <w:tab w:val="left" w:pos="740"/>
        </w:tabs>
        <w:spacing w:after="0"/>
        <w:ind w:left="20" w:right="20" w:firstLine="340"/>
        <w:jc w:val="both"/>
      </w:pPr>
      <w:r>
        <w:lastRenderedPageBreak/>
        <w:t>в)</w:t>
      </w:r>
      <w:r>
        <w:tab/>
        <w:t>признание молодежи равноправным партнером в формировании и реализации государственной молодеж</w:t>
      </w:r>
      <w:r>
        <w:softHyphen/>
        <w:t>ной политики;</w:t>
      </w:r>
    </w:p>
    <w:p w:rsidR="008C6A28" w:rsidRDefault="008C6A28" w:rsidP="008C6A28">
      <w:pPr>
        <w:pStyle w:val="a3"/>
        <w:shd w:val="clear" w:color="auto" w:fill="auto"/>
        <w:tabs>
          <w:tab w:val="left" w:pos="744"/>
        </w:tabs>
        <w:spacing w:after="0"/>
        <w:ind w:left="20" w:firstLine="340"/>
        <w:jc w:val="both"/>
      </w:pPr>
      <w:r>
        <w:t>г)</w:t>
      </w:r>
      <w:r>
        <w:tab/>
        <w:t>приоритетность государственной поддержки социально незащищенных молодых граждан;</w:t>
      </w:r>
    </w:p>
    <w:p w:rsidR="008C6A28" w:rsidRDefault="008C6A28" w:rsidP="008C6A28">
      <w:pPr>
        <w:pStyle w:val="a3"/>
        <w:shd w:val="clear" w:color="auto" w:fill="auto"/>
        <w:tabs>
          <w:tab w:val="left" w:pos="745"/>
        </w:tabs>
        <w:spacing w:after="0"/>
        <w:ind w:left="20" w:right="20" w:firstLine="340"/>
        <w:jc w:val="both"/>
      </w:pPr>
      <w:r>
        <w:t>д)</w:t>
      </w:r>
      <w:r>
        <w:tab/>
        <w:t>предоставление государством базового объема услуг для духовного, культурного, социального, физиче</w:t>
      </w:r>
      <w:r>
        <w:softHyphen/>
        <w:t>ского и психического развития молодежи, а также возможностей для выбора жизненного пути, образования, начала трудовой деятельности, создания семьи;</w:t>
      </w:r>
    </w:p>
    <w:p w:rsidR="008C6A28" w:rsidRDefault="008C6A28" w:rsidP="008C6A28">
      <w:pPr>
        <w:pStyle w:val="a3"/>
        <w:shd w:val="clear" w:color="auto" w:fill="auto"/>
        <w:tabs>
          <w:tab w:val="left" w:pos="744"/>
        </w:tabs>
        <w:spacing w:after="0"/>
        <w:ind w:left="20" w:firstLine="340"/>
        <w:jc w:val="both"/>
      </w:pPr>
      <w:r>
        <w:t>е)</w:t>
      </w:r>
      <w:r>
        <w:tab/>
        <w:t>поддержка деятельности молодежных общественных объединений и организаций;</w:t>
      </w:r>
    </w:p>
    <w:p w:rsidR="008C6A28" w:rsidRDefault="008C6A28" w:rsidP="008C6A28">
      <w:pPr>
        <w:pStyle w:val="a3"/>
        <w:shd w:val="clear" w:color="auto" w:fill="auto"/>
        <w:tabs>
          <w:tab w:val="left" w:pos="744"/>
        </w:tabs>
        <w:spacing w:after="0"/>
        <w:ind w:left="20" w:firstLine="340"/>
        <w:jc w:val="both"/>
      </w:pPr>
      <w:r>
        <w:t>ж)</w:t>
      </w:r>
      <w:r>
        <w:tab/>
        <w:t>развитие государственно-частного партнерства и взаимодействия с социальными институтами общества;</w:t>
      </w:r>
    </w:p>
    <w:p w:rsidR="008C6A28" w:rsidRDefault="008C6A28" w:rsidP="008C6A28">
      <w:pPr>
        <w:pStyle w:val="a3"/>
        <w:shd w:val="clear" w:color="auto" w:fill="auto"/>
        <w:tabs>
          <w:tab w:val="left" w:pos="740"/>
        </w:tabs>
        <w:spacing w:after="0"/>
        <w:ind w:left="20" w:right="20" w:firstLine="340"/>
        <w:jc w:val="both"/>
      </w:pPr>
      <w:r>
        <w:t>з)</w:t>
      </w:r>
      <w:r>
        <w:tab/>
        <w:t>повышение эффективности использования информационных ресурсов и инфраструктуры в интересах реа</w:t>
      </w:r>
      <w:r>
        <w:softHyphen/>
        <w:t>лизации государственной молодежной политики;</w:t>
      </w:r>
    </w:p>
    <w:p w:rsidR="008C6A28" w:rsidRDefault="008C6A28" w:rsidP="008C6A28">
      <w:pPr>
        <w:pStyle w:val="a3"/>
        <w:shd w:val="clear" w:color="auto" w:fill="auto"/>
        <w:tabs>
          <w:tab w:val="left" w:pos="596"/>
        </w:tabs>
        <w:spacing w:after="0"/>
        <w:ind w:left="20" w:right="20" w:firstLine="340"/>
        <w:jc w:val="both"/>
      </w:pPr>
      <w:r>
        <w:t>и)</w:t>
      </w:r>
      <w:r>
        <w:tab/>
        <w:t>укрепление механизмов правового регулирования и единства государственной молодежной политики на федеральном, региональном и муниципальном уровнях;</w:t>
      </w:r>
    </w:p>
    <w:p w:rsidR="008C6A28" w:rsidRDefault="008C6A28" w:rsidP="008C6A28">
      <w:pPr>
        <w:pStyle w:val="a3"/>
        <w:shd w:val="clear" w:color="auto" w:fill="auto"/>
        <w:spacing w:after="264"/>
        <w:ind w:left="20" w:right="20" w:firstLine="340"/>
        <w:jc w:val="both"/>
      </w:pPr>
      <w:r>
        <w:t>к) взаимодействие различных ведом</w:t>
      </w:r>
      <w:proofErr w:type="gramStart"/>
      <w:r>
        <w:t>ств пр</w:t>
      </w:r>
      <w:proofErr w:type="gramEnd"/>
      <w:r>
        <w:t>и реализации стратегий и программ в части, касающейся молодеж</w:t>
      </w:r>
      <w:r>
        <w:softHyphen/>
        <w:t>ной политики.</w:t>
      </w:r>
    </w:p>
    <w:p w:rsidR="008C6A28" w:rsidRDefault="008C6A28" w:rsidP="008C6A28">
      <w:pPr>
        <w:pStyle w:val="220"/>
        <w:keepNext/>
        <w:keepLines/>
        <w:shd w:val="clear" w:color="auto" w:fill="auto"/>
        <w:spacing w:before="0" w:after="200" w:line="210" w:lineRule="exact"/>
        <w:ind w:left="1160"/>
      </w:pPr>
      <w:bookmarkStart w:id="4" w:name="bookmark30"/>
      <w:r>
        <w:t>III. Цели и приоритетные задачи государственной молодежной политики</w:t>
      </w:r>
      <w:bookmarkEnd w:id="4"/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Целями государственной молодежной политики являются совершенствование правовых, социально- экономических и организационных условий для успешной самореализации молодежи, направленной на раскры</w:t>
      </w:r>
      <w:r>
        <w:softHyphen/>
        <w:t>тие ее потенциала для дальнейшего развития Российской Федерации, а также содействие успешной интеграции молодежи в общество и повышению ее роли в жизни страны.</w:t>
      </w:r>
    </w:p>
    <w:p w:rsidR="008C6A28" w:rsidRDefault="008C6A28" w:rsidP="008C6A28">
      <w:pPr>
        <w:pStyle w:val="a3"/>
        <w:shd w:val="clear" w:color="auto" w:fill="auto"/>
        <w:spacing w:after="0"/>
        <w:ind w:left="20" w:right="20" w:firstLine="340"/>
        <w:jc w:val="both"/>
      </w:pPr>
      <w:r>
        <w:t>Для достижения целей государственной молодежной политики необходимо решить следующие приоритетные задачи:</w:t>
      </w:r>
    </w:p>
    <w:p w:rsidR="008C6A28" w:rsidRDefault="008C6A28" w:rsidP="008C6A28">
      <w:pPr>
        <w:pStyle w:val="a3"/>
        <w:shd w:val="clear" w:color="auto" w:fill="auto"/>
        <w:tabs>
          <w:tab w:val="left" w:pos="562"/>
        </w:tabs>
        <w:spacing w:after="0"/>
        <w:ind w:right="20" w:firstLine="340"/>
        <w:jc w:val="both"/>
      </w:pPr>
      <w:proofErr w:type="gramStart"/>
      <w:r>
        <w:t>а)</w:t>
      </w:r>
      <w:r>
        <w:tab/>
        <w:t>формирование системы ценностей с учетом многонациональной основы нашего государства, предусма</w:t>
      </w:r>
      <w:r>
        <w:softHyphen/>
        <w:t>тривающей создание условий для воспитания и развития молодежи, знающей и ответственно реализующей свои конституционные права и обязанности, обладающей гуманистическим мировоззрением, устойчивой си</w:t>
      </w:r>
      <w:r>
        <w:softHyphen/>
        <w:t>стемой нравственных и гражданских ценностей, проявляющей знание своего культурного, исторического, на</w:t>
      </w:r>
      <w:r>
        <w:softHyphen/>
        <w:t>ционального наследия и уважение к его многообразию, а также развитие в молодежной среде культуры сози</w:t>
      </w:r>
      <w:r>
        <w:softHyphen/>
        <w:t>дательных межэтнических отношений.</w:t>
      </w:r>
      <w:proofErr w:type="gramEnd"/>
      <w:r>
        <w:t xml:space="preserve"> Реализация этой задачи предусматривает осуществление следующих мероприятий: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разработка и внедрение просветительских (в том числе интерактивных) программ и проектов гражданск</w:t>
      </w:r>
      <w:proofErr w:type="gramStart"/>
      <w:r>
        <w:t>о-</w:t>
      </w:r>
      <w:proofErr w:type="gramEnd"/>
      <w:r>
        <w:t xml:space="preserve"> патриотической тематики, посвященных пропаганде государственной символики, достижениям государства, геро</w:t>
      </w:r>
      <w:r>
        <w:softHyphen/>
        <w:t>ям и значимым событиям в новейшей истории страны;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реализация просветительских и иных программ, направленных на укрепление социального, межнационально</w:t>
      </w:r>
      <w:r>
        <w:softHyphen/>
        <w:t>го и межконфессионального согласия в молодежной среде;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популяризация в молодежной среде литературного русского языка, а также культурных и национальных тра</w:t>
      </w:r>
      <w:r>
        <w:softHyphen/>
        <w:t>диций;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вовлечение молодежи в реализацию программ по сохранению российской культуры, исторического наследия народов страны и традиционных ремесел;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системная поддержка программ и проектов, направленных на формирование активной гражданской позиции молодых граждан, национально-государственной идентичности, воспитание уважения к представителям различ</w:t>
      </w:r>
      <w:r>
        <w:softHyphen/>
        <w:t>ных этносов, укрепление нравственных ценностей, профилактику экстремизма, взаимодействие с молодежными субкультурами и неформальными движениями;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вовлечение молодежи в активную работу поисковых, археологических, военно-исторических, краеведческих, студенческих отрядов и молодежных объединений;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left"/>
      </w:pPr>
      <w:r>
        <w:t>вовлечение молодежи в творческую деятельность, поддержка молодых деятелей искусства, а также талантли</w:t>
      </w:r>
      <w:r>
        <w:softHyphen/>
        <w:t>вой молодежи, занимающейся современными видами творчества и не имеющей специального образования; популяризация людей, достигших выдающихся успехов в своей профессиональной деятельности; повышение доступности молодежного туризма и развитие его инфраструктуры;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поддержка участия молодежи в реализации проектов экологических организаций и деятельности по реставра</w:t>
      </w:r>
      <w:r>
        <w:softHyphen/>
        <w:t>ции исторических памятников;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развитие механизмов обеспечения доступности для молодежи объектов культурного наследия (в том числе пу</w:t>
      </w:r>
      <w:r>
        <w:softHyphen/>
        <w:t>тем формирования и развития единой системы льготного посещения театрально-концертных организаций, музеев, выставок, организаций культуры и искусства);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расширение сети молодежных, физкультурно-спортивных, военно-патриотических и компьютерных клубов, библиотек, художественных кружков и других организаций, доступных для молодежи;</w:t>
      </w:r>
    </w:p>
    <w:p w:rsidR="008C6A28" w:rsidRDefault="008C6A28" w:rsidP="008C6A28">
      <w:pPr>
        <w:pStyle w:val="a3"/>
        <w:shd w:val="clear" w:color="auto" w:fill="auto"/>
        <w:tabs>
          <w:tab w:val="left" w:pos="562"/>
        </w:tabs>
        <w:spacing w:after="0"/>
        <w:ind w:right="20" w:firstLine="340"/>
        <w:jc w:val="both"/>
      </w:pPr>
      <w:r>
        <w:t>б)</w:t>
      </w:r>
      <w:r>
        <w:tab/>
        <w:t>развитие просветительской работы с молодежью, инновационных образовательных и воспитательных тех</w:t>
      </w:r>
      <w:r>
        <w:softHyphen/>
        <w:t>нологий, а также создание условий для самообразования молодежи. Реализация этой задачи предусматривает осу</w:t>
      </w:r>
      <w:r>
        <w:softHyphen/>
        <w:t>ществление следующих мероприятий: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left"/>
      </w:pPr>
      <w:proofErr w:type="gramStart"/>
      <w:r>
        <w:lastRenderedPageBreak/>
        <w:t>развитие гуманитарного и правового просвещения молодежи, повышение уровня финансовой грамотности; повышение качества подготовки молодых специалистов и их квалификации (прежде всего по педагогическому и инженерно-техническому направлениям);</w:t>
      </w:r>
      <w:proofErr w:type="gramEnd"/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left"/>
      </w:pPr>
      <w:r>
        <w:t>создание условий и системы мотивации, способствующих самообразованию молодежи, а также организация доступа к образовательным и просветительским курсам и мероприятиям в режиме удаленного доступа; совершенствование системы поощрения и мотивации талантливой молодежи;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совершенствование условий для инклюзивного образования молодых людей с ограниченными возможностями здоровья;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left"/>
      </w:pPr>
      <w:r>
        <w:t xml:space="preserve">развитие системы сертификации знаний и компетенций, </w:t>
      </w:r>
      <w:proofErr w:type="gramStart"/>
      <w:r>
        <w:t>полученных</w:t>
      </w:r>
      <w:proofErr w:type="gramEnd"/>
      <w:r>
        <w:t xml:space="preserve"> в том числе путем самообразования; развитие компетенций работников, занимающихся вопросами молодежи, в том числе имеющих квалификацию «специалист по организации работы с молодежью»;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активное использование ресурсов семейных сообществ и позитивного потенциала молодежных неформаль</w:t>
      </w:r>
      <w:r>
        <w:softHyphen/>
        <w:t>ных объединений для дополнительного образования молодежи;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создание условий для привлечения к деятельности в сфере дополнительного образования молодых специали</w:t>
      </w:r>
      <w:r>
        <w:softHyphen/>
        <w:t>стов, индивидуальных предпринимателей, волонтеров, представителей студенчества, науки и образовательных ор</w:t>
      </w:r>
      <w:r>
        <w:softHyphen/>
        <w:t>ганизаций высшего образования;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развитие молодежного самоуправления в образовательных организациях, привлечение молодежных обще</w:t>
      </w:r>
      <w:r>
        <w:softHyphen/>
        <w:t>ственных объединений к мониторингу контроля качества образования;</w:t>
      </w:r>
    </w:p>
    <w:p w:rsidR="008C6A28" w:rsidRDefault="008C6A28" w:rsidP="008C6A28">
      <w:pPr>
        <w:pStyle w:val="a3"/>
        <w:shd w:val="clear" w:color="auto" w:fill="auto"/>
        <w:tabs>
          <w:tab w:val="left" w:pos="566"/>
        </w:tabs>
        <w:spacing w:after="0"/>
        <w:ind w:right="20" w:firstLine="340"/>
        <w:jc w:val="both"/>
      </w:pPr>
      <w:r>
        <w:t>в)</w:t>
      </w:r>
      <w:r>
        <w:tab/>
        <w:t xml:space="preserve">формирование ценностей здорового образа жизни, создание условий для физического развития молодежи, формирование экологической культуры, а также повышение </w:t>
      </w:r>
      <w:proofErr w:type="gramStart"/>
      <w:r>
        <w:t>уровня культуры безопасности жизнедеятельности молодежи</w:t>
      </w:r>
      <w:proofErr w:type="gramEnd"/>
      <w:r>
        <w:t>. Реализация этой задачи предусматривает осуществление следующих мероприятий: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вовлечение молодежи в регулярные занятия физической культурой и спортом, в том числе техническими ви</w:t>
      </w:r>
      <w:r>
        <w:softHyphen/>
        <w:t>дами спорта;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вовлечение молодежи в пропаганду здорового образа жизни;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left"/>
      </w:pPr>
      <w:r>
        <w:t>совершенствование системы студенческих соревнований и развитие студенческого спорта; реализация проектов в области физкультурно-спортивной и оздоровительной деятельности, связанных с по</w:t>
      </w:r>
      <w:r>
        <w:softHyphen/>
        <w:t>пуляризацией здорового образа жизни, спорта, а также с созданием положительного образа молодежи, ведущей здоровый образ жизни;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содействие развитию инфраструктуры для отдыха и оздоровления молодежи, привлечение молодежи в добро</w:t>
      </w:r>
      <w:r>
        <w:softHyphen/>
        <w:t>вольные студенческие спасательные формирования и подразделения добровольной пожарной охраны;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совершенствование ежегодной диспансеризации студентов, а также организации оздоровления и санаторн</w:t>
      </w:r>
      <w:proofErr w:type="gramStart"/>
      <w:r>
        <w:t>о-</w:t>
      </w:r>
      <w:proofErr w:type="gramEnd"/>
      <w:r>
        <w:t xml:space="preserve"> курортного отдыха;</w:t>
      </w:r>
    </w:p>
    <w:p w:rsidR="008C6A28" w:rsidRDefault="008C6A28" w:rsidP="008C6A28">
      <w:pPr>
        <w:pStyle w:val="a3"/>
        <w:shd w:val="clear" w:color="auto" w:fill="auto"/>
        <w:tabs>
          <w:tab w:val="left" w:pos="566"/>
        </w:tabs>
        <w:spacing w:after="0"/>
        <w:ind w:firstLine="340"/>
        <w:jc w:val="both"/>
      </w:pPr>
      <w:r>
        <w:t>г)</w:t>
      </w:r>
      <w:r>
        <w:tab/>
        <w:t>создание условий для реализации потенциала молодежи в социально-экономической сфере, а также вне</w:t>
      </w:r>
      <w:r>
        <w:softHyphen/>
        <w:t>дрение технологии «социального лифта». Реализация этой задачи предусматривает осуществление следующих мероприятий: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обеспечение механизмов высокопроизводительной занятости молодежи путем создания новых и модерниза</w:t>
      </w:r>
      <w:r>
        <w:softHyphen/>
        <w:t>ции существующих рабочих мест;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proofErr w:type="gramStart"/>
      <w:r>
        <w:t>создание базовых условий для реализации предпринимательского потенциала молодежи, в том числе соци</w:t>
      </w:r>
      <w:r>
        <w:softHyphen/>
        <w:t>ального, а также создание и поддержка деятельности общественных объединений, направленной на развитие социально-ориентированного молодежного предпринимательства;</w:t>
      </w:r>
      <w:proofErr w:type="gramEnd"/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развитие трудовой и проектной активности молодежи путем совмещения учебной и трудовой деятельности (в том числе путем развития профильных студенческих отрядов);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 xml:space="preserve">создание условий для развития </w:t>
      </w:r>
      <w:proofErr w:type="spellStart"/>
      <w:r>
        <w:t>профориентационной</w:t>
      </w:r>
      <w:proofErr w:type="spellEnd"/>
      <w:r>
        <w:t xml:space="preserve"> работы среди молодежи и построение эффективной тра</w:t>
      </w:r>
      <w:r>
        <w:softHyphen/>
        <w:t>ектории профессионального развития;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создание условий для максимально гибкого включения молодого человека в новые для него виды деятель</w:t>
      </w:r>
      <w:r>
        <w:softHyphen/>
        <w:t>ности, а также стимулирование работодателей, принимающих на работу молодежь из наиболее социально неза</w:t>
      </w:r>
      <w:r>
        <w:softHyphen/>
        <w:t>щищенных категорий;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целенаправленная и системная поддержка молодежных программ и проектов, направленных на развитие со</w:t>
      </w:r>
      <w:r>
        <w:softHyphen/>
        <w:t>зидательной деятельности сельской молодежи, а также молодежи малых городов и моногородов;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привлечение в районы Сибири и Дальнего Востока, а также в сельскую местность молодежи из других регио</w:t>
      </w:r>
      <w:r>
        <w:softHyphen/>
        <w:t>нов России путем создания благоприятных условий для ее трудовой деятельности;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развитие системы поддержки молодых ученых, включающей меры содействия их участию в научных обменах, а также создание условий для развития деятельности советов молодых ученых, студенческих научных обществ и клубов молодых исследователей;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создание условий для самореализации молодежи во всех субъектах Российской Федерации, стимулирование трудовой, образовательной и социальной мобильности молодежи;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развитие института наставничества в образовательных и других организациях, а также на предприятиях и в органах государственной власти;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left"/>
      </w:pPr>
      <w:proofErr w:type="gramStart"/>
      <w:r>
        <w:t>создание равных условий молодым людям с ограниченными возможностями здоровья и инвалидам в социали</w:t>
      </w:r>
      <w:r>
        <w:softHyphen/>
        <w:t xml:space="preserve">зации, реализации творческого потенциала, трудоустройстве и предпринимательской деятельности; развитие </w:t>
      </w:r>
      <w:r>
        <w:lastRenderedPageBreak/>
        <w:t>моделей адресной помощи молодежи, оказавшейся в трудной жизненной ситуации; формирование системы поддержки молодежной добровольческой (волонтерской) деятельности; развитие моделей молодежного самоуправления и самоорганизации в ученических, студенческих и трудовых коллективах, а также по месту жительства;</w:t>
      </w:r>
      <w:proofErr w:type="gramEnd"/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активное вовлечение молодежи в процесс развития Евразийского экономического союза, укрепления обще</w:t>
      </w:r>
      <w:r>
        <w:softHyphen/>
        <w:t>го гуманитарного пространства Содружества Независимых Государств и привлечение перспективной зарубежной молодежи к реализации российских социально-экономических проектов;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поддержка участия российской молодежи и молодежных объединений в международных структурах, а также в работе международных форумов, конференций и фестивалей;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содействие в реализации программ двусторонних молодежных обменов, а также развитие сотрудничества с молодежными организациями соотечественников, проживающих за рубежом;</w:t>
      </w:r>
    </w:p>
    <w:p w:rsidR="008C6A28" w:rsidRDefault="008C6A28" w:rsidP="008C6A28">
      <w:pPr>
        <w:pStyle w:val="a3"/>
        <w:shd w:val="clear" w:color="auto" w:fill="auto"/>
        <w:tabs>
          <w:tab w:val="left" w:pos="576"/>
        </w:tabs>
        <w:spacing w:after="0"/>
        <w:ind w:firstLine="340"/>
        <w:jc w:val="both"/>
      </w:pPr>
      <w:r>
        <w:t>д)</w:t>
      </w:r>
      <w:r>
        <w:tab/>
        <w:t>создание благоприятных условий для молодых семей, направленных на повышение рождаемости, форми</w:t>
      </w:r>
      <w:r>
        <w:softHyphen/>
        <w:t>рование ценностей семейной культуры и образа успешной молодой семьи, всестороннюю поддержку молодых семей. Реализация этой задачи предусматривает осуществление следующих мероприятий: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left"/>
      </w:pPr>
      <w:r>
        <w:t>воспитание в молодежной среде позитивного отношения к семье и браку;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формирование образа благополучной молодой российской семьи, живущей в зарегистрированном браке, ори</w:t>
      </w:r>
      <w:r>
        <w:softHyphen/>
        <w:t>ентированной на рождение и воспитание нескольких детей, занимающейся их воспитанием и развитием на основе традиционной для России системы ценностей;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создание условий для стимулирования рождения второго и последующих детей, а также для развития семей</w:t>
      </w:r>
      <w:r>
        <w:softHyphen/>
        <w:t>ных форм воспитания;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both"/>
      </w:pPr>
      <w:r>
        <w:t>развитие взаимодействия государства и организаций разных форм собственности в целях формирования со</w:t>
      </w:r>
      <w:r>
        <w:softHyphen/>
        <w:t>циальной инфраструктуры для детей младшего возраста, а также обеспечение доступности вариативных форм присмотра и ухода, учитывающих различные потребности молодых семей;</w:t>
      </w:r>
    </w:p>
    <w:p w:rsidR="008C6A28" w:rsidRDefault="008C6A28" w:rsidP="008C6A28">
      <w:pPr>
        <w:pStyle w:val="a3"/>
        <w:shd w:val="clear" w:color="auto" w:fill="auto"/>
        <w:spacing w:after="0"/>
        <w:ind w:firstLine="340"/>
        <w:jc w:val="left"/>
      </w:pPr>
      <w:r>
        <w:t>развитие системы информирования молодежи о государственных и иных программах поддержки молодых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0"/>
        <w:jc w:val="both"/>
      </w:pPr>
      <w:r>
        <w:t>семей, а также системы психологической, медицинской, образовательной и юридической помощи молодым се</w:t>
      </w:r>
      <w:r>
        <w:softHyphen/>
        <w:t>мьям;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развитие разнообразных практик и совершенствование системы поддержки молодежи в решении жилищных проблем, обеспечивающей возможность изменения размеров занимаемого жилья при рождении детей;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развитие системы льгот и субсидий для молодых семей при получении ипотечных кредитов и системы со</w:t>
      </w:r>
      <w:r>
        <w:softHyphen/>
        <w:t>циального найма жилья для молодых семей, а также предоставление социальных выплат на приобретение или строительство жилья, выделение земельных участков для индивидуального строительства на льготных условиях;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совершенствование системы обеспечения студентов общежитиями, предусматривающее расширение возмож</w:t>
      </w:r>
      <w:r>
        <w:softHyphen/>
        <w:t>ностей проживания для студенческих семей;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е) формирование информационного поля, благоприятного для развития молодежи, интенсификация механиз</w:t>
      </w:r>
      <w:r>
        <w:softHyphen/>
        <w:t>мов обратной связи между государственными структурами, общественными объединениями и молодежью, а так</w:t>
      </w:r>
      <w:r>
        <w:softHyphen/>
        <w:t>же повышение эффективности использования информационной инфраструктуры в интересах патриотического и гражданского воспитания молодежи. Реализация этой задачи предусматривает осуществление следующих меро</w:t>
      </w:r>
      <w:r>
        <w:softHyphen/>
        <w:t>приятий: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создание и поддержка проектов по популяризации образа гармонично развитого молодого человека, его про</w:t>
      </w:r>
      <w:r>
        <w:softHyphen/>
        <w:t>фессиональных и творческих достижений;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создание условий для повышения культуры информационной безопасности в молодежной среде как эффек</w:t>
      </w:r>
      <w:r>
        <w:softHyphen/>
        <w:t>тивного инструмента профилактики экстремизма, дискриминации по социальным, религиозным, расовым, нацио</w:t>
      </w:r>
      <w:r>
        <w:softHyphen/>
        <w:t>нальным и другим признакам;</w:t>
      </w:r>
    </w:p>
    <w:p w:rsidR="008C6A28" w:rsidRDefault="008C6A28" w:rsidP="008C6A28">
      <w:pPr>
        <w:pStyle w:val="a3"/>
        <w:shd w:val="clear" w:color="auto" w:fill="auto"/>
        <w:spacing w:after="0"/>
        <w:ind w:right="20" w:firstLine="340"/>
        <w:jc w:val="both"/>
      </w:pPr>
      <w:r>
        <w:t>формирование эффективных механизмов информирования молодежи о направлениях и мероприятиях моло</w:t>
      </w:r>
      <w:r>
        <w:softHyphen/>
        <w:t>дежной политики, а также организация и проведение конкурсов на лучшее освещение в средствах массовой инфор</w:t>
      </w:r>
      <w:r>
        <w:softHyphen/>
        <w:t>мации вопросов реализации молодежной политики;</w:t>
      </w:r>
    </w:p>
    <w:p w:rsidR="008C6A28" w:rsidRDefault="008C6A28" w:rsidP="008C6A28">
      <w:pPr>
        <w:pStyle w:val="a3"/>
        <w:shd w:val="clear" w:color="auto" w:fill="auto"/>
        <w:spacing w:after="280"/>
        <w:ind w:right="20" w:firstLine="340"/>
        <w:jc w:val="both"/>
      </w:pPr>
      <w:r>
        <w:t>создание в регионах России систем информирования молодежи о возможностях трудоустройства в других субъектах Российской Федерации, а также программах поддержки открытия собственного бизнеса.</w:t>
      </w:r>
    </w:p>
    <w:p w:rsidR="008C6A28" w:rsidRDefault="008C6A28" w:rsidP="008C6A28">
      <w:pPr>
        <w:pStyle w:val="20"/>
        <w:keepNext/>
        <w:keepLines/>
        <w:shd w:val="clear" w:color="auto" w:fill="auto"/>
        <w:spacing w:after="204" w:line="190" w:lineRule="exact"/>
        <w:ind w:left="1520"/>
      </w:pPr>
      <w:bookmarkStart w:id="5" w:name="bookmark31"/>
      <w:r>
        <w:t>IV. Механизмы реализации государственной молодежной политики</w:t>
      </w:r>
      <w:bookmarkEnd w:id="5"/>
    </w:p>
    <w:p w:rsidR="008C6A28" w:rsidRDefault="008C6A28" w:rsidP="008C6A28">
      <w:pPr>
        <w:pStyle w:val="a3"/>
        <w:numPr>
          <w:ilvl w:val="0"/>
          <w:numId w:val="2"/>
        </w:numPr>
        <w:shd w:val="clear" w:color="auto" w:fill="auto"/>
        <w:tabs>
          <w:tab w:val="left" w:pos="710"/>
        </w:tabs>
        <w:spacing w:after="0"/>
        <w:ind w:firstLine="340"/>
        <w:jc w:val="both"/>
      </w:pPr>
      <w:r>
        <w:t>Правовыми механизмами реализации государственной молодежной политики являются:</w:t>
      </w:r>
    </w:p>
    <w:p w:rsidR="008C6A28" w:rsidRDefault="008C6A28" w:rsidP="008C6A28">
      <w:pPr>
        <w:pStyle w:val="a3"/>
        <w:shd w:val="clear" w:color="auto" w:fill="auto"/>
        <w:tabs>
          <w:tab w:val="left" w:pos="720"/>
        </w:tabs>
        <w:spacing w:after="0"/>
        <w:ind w:right="20" w:firstLine="340"/>
        <w:jc w:val="both"/>
      </w:pPr>
      <w:r>
        <w:t>а)</w:t>
      </w:r>
      <w:r>
        <w:tab/>
        <w:t>совершенствование федерального законодательства, а также нормативных правовых актов федеральных органов исполнительной власти;</w:t>
      </w:r>
    </w:p>
    <w:p w:rsidR="008C6A28" w:rsidRDefault="008C6A28" w:rsidP="008C6A28">
      <w:pPr>
        <w:pStyle w:val="a3"/>
        <w:shd w:val="clear" w:color="auto" w:fill="auto"/>
        <w:tabs>
          <w:tab w:val="left" w:pos="719"/>
        </w:tabs>
        <w:spacing w:after="0"/>
        <w:ind w:firstLine="340"/>
        <w:jc w:val="both"/>
      </w:pPr>
      <w:r>
        <w:t>б)</w:t>
      </w:r>
      <w:r>
        <w:tab/>
        <w:t>совершенствование законодательства субъектов Российской Федерации;</w:t>
      </w:r>
    </w:p>
    <w:p w:rsidR="008C6A28" w:rsidRDefault="008C6A28" w:rsidP="008C6A28">
      <w:pPr>
        <w:pStyle w:val="a3"/>
        <w:shd w:val="clear" w:color="auto" w:fill="auto"/>
        <w:tabs>
          <w:tab w:val="left" w:pos="720"/>
        </w:tabs>
        <w:spacing w:after="0"/>
        <w:ind w:right="20" w:firstLine="340"/>
        <w:jc w:val="both"/>
      </w:pPr>
      <w:r>
        <w:t>в)</w:t>
      </w:r>
      <w:r>
        <w:tab/>
        <w:t>разработка и анализ комплексных программ по реализации государственной молодежной политики, а так</w:t>
      </w:r>
      <w:r>
        <w:softHyphen/>
        <w:t>же иных программ с учетом требований государственной молодежной политики, в том числе программ субъектов Российской Федерации;</w:t>
      </w:r>
    </w:p>
    <w:p w:rsidR="008C6A28" w:rsidRDefault="008C6A28" w:rsidP="008C6A28">
      <w:pPr>
        <w:pStyle w:val="a3"/>
        <w:shd w:val="clear" w:color="auto" w:fill="auto"/>
        <w:tabs>
          <w:tab w:val="left" w:pos="715"/>
        </w:tabs>
        <w:spacing w:after="0"/>
        <w:ind w:right="20" w:firstLine="340"/>
        <w:jc w:val="both"/>
      </w:pPr>
      <w:r>
        <w:t>г)</w:t>
      </w:r>
      <w:r>
        <w:tab/>
        <w:t>развитие механизмов межведомственного взаимодействия по вопросам реализации государственной мо</w:t>
      </w:r>
      <w:r>
        <w:softHyphen/>
        <w:t>лодежной политики;</w:t>
      </w:r>
    </w:p>
    <w:p w:rsidR="008C6A28" w:rsidRDefault="008C6A28" w:rsidP="008C6A28">
      <w:pPr>
        <w:pStyle w:val="a3"/>
        <w:shd w:val="clear" w:color="auto" w:fill="auto"/>
        <w:tabs>
          <w:tab w:val="left" w:pos="715"/>
        </w:tabs>
        <w:spacing w:after="0"/>
        <w:ind w:right="20" w:firstLine="340"/>
        <w:jc w:val="both"/>
      </w:pPr>
      <w:r>
        <w:lastRenderedPageBreak/>
        <w:t>д)</w:t>
      </w:r>
      <w:r>
        <w:tab/>
        <w:t>развитие системы государственно-частного партнерства в целях вовлечения в реализацию государствен</w:t>
      </w:r>
      <w:r>
        <w:softHyphen/>
        <w:t xml:space="preserve">ной молодежной политики </w:t>
      </w:r>
      <w:proofErr w:type="gramStart"/>
      <w:r>
        <w:t>бизнес-сообщества</w:t>
      </w:r>
      <w:proofErr w:type="gramEnd"/>
      <w:r>
        <w:t>, общественных объединений и граждан;</w:t>
      </w:r>
    </w:p>
    <w:p w:rsidR="008C6A28" w:rsidRDefault="008C6A28" w:rsidP="008C6A28">
      <w:pPr>
        <w:pStyle w:val="a3"/>
        <w:shd w:val="clear" w:color="auto" w:fill="auto"/>
        <w:tabs>
          <w:tab w:val="left" w:pos="720"/>
        </w:tabs>
        <w:spacing w:after="0"/>
        <w:ind w:right="20" w:firstLine="340"/>
        <w:jc w:val="both"/>
      </w:pPr>
      <w:r>
        <w:t>е)</w:t>
      </w:r>
      <w:r>
        <w:tab/>
        <w:t>создание условий для самореализации молодежи разных регионов России (в том числе в сельской мест</w:t>
      </w:r>
      <w:r>
        <w:softHyphen/>
        <w:t>ности), стимулирование трудовой и образовательной мобильности молодежи.</w:t>
      </w:r>
    </w:p>
    <w:p w:rsidR="008C6A28" w:rsidRDefault="008C6A28" w:rsidP="008C6A28">
      <w:pPr>
        <w:pStyle w:val="a3"/>
        <w:numPr>
          <w:ilvl w:val="0"/>
          <w:numId w:val="2"/>
        </w:numPr>
        <w:shd w:val="clear" w:color="auto" w:fill="auto"/>
        <w:tabs>
          <w:tab w:val="left" w:pos="714"/>
        </w:tabs>
        <w:spacing w:after="0"/>
        <w:ind w:firstLine="340"/>
        <w:jc w:val="both"/>
      </w:pPr>
      <w:r>
        <w:t>Организационными механизмами реализации государственной молодежной политики являются:</w:t>
      </w:r>
    </w:p>
    <w:p w:rsidR="008C6A28" w:rsidRDefault="008C6A28" w:rsidP="008C6A28">
      <w:pPr>
        <w:pStyle w:val="a3"/>
        <w:shd w:val="clear" w:color="auto" w:fill="auto"/>
        <w:tabs>
          <w:tab w:val="left" w:pos="720"/>
        </w:tabs>
        <w:spacing w:after="0"/>
        <w:ind w:right="20" w:firstLine="340"/>
        <w:jc w:val="both"/>
      </w:pPr>
      <w:r>
        <w:t>а)</w:t>
      </w:r>
      <w:r>
        <w:tab/>
        <w:t>создание консультативных, совещательных и координационных органов по вопросам государственной мо</w:t>
      </w:r>
      <w:r>
        <w:softHyphen/>
        <w:t>лодежной политики;</w:t>
      </w:r>
    </w:p>
    <w:p w:rsidR="008C6A28" w:rsidRDefault="008C6A28" w:rsidP="008C6A28">
      <w:pPr>
        <w:pStyle w:val="a3"/>
        <w:shd w:val="clear" w:color="auto" w:fill="auto"/>
        <w:tabs>
          <w:tab w:val="left" w:pos="720"/>
        </w:tabs>
        <w:spacing w:after="0"/>
        <w:ind w:right="20" w:firstLine="340"/>
        <w:jc w:val="both"/>
      </w:pPr>
      <w:r>
        <w:t>б)</w:t>
      </w:r>
      <w:r>
        <w:tab/>
        <w:t>подготовка ежегодного доклада о положении молодежи в Российской Федерации и реализации государ</w:t>
      </w:r>
      <w:r>
        <w:softHyphen/>
        <w:t>ственной молодежной политики;</w:t>
      </w:r>
    </w:p>
    <w:p w:rsidR="008C6A28" w:rsidRDefault="008C6A28" w:rsidP="008C6A28">
      <w:pPr>
        <w:pStyle w:val="a3"/>
        <w:shd w:val="clear" w:color="auto" w:fill="auto"/>
        <w:tabs>
          <w:tab w:val="left" w:pos="710"/>
        </w:tabs>
        <w:spacing w:after="0"/>
        <w:ind w:right="20" w:firstLine="340"/>
        <w:jc w:val="both"/>
      </w:pPr>
      <w:r>
        <w:t>в)</w:t>
      </w:r>
      <w:r>
        <w:tab/>
        <w:t>разработка комплексных планов реализации государственной молодежной политики и мониторинг их эф</w:t>
      </w:r>
      <w:r>
        <w:softHyphen/>
        <w:t>фективности (в том числе в субъектах Российской Федерации);</w:t>
      </w:r>
    </w:p>
    <w:p w:rsidR="008C6A28" w:rsidRDefault="008C6A28" w:rsidP="008C6A28">
      <w:pPr>
        <w:pStyle w:val="a3"/>
        <w:shd w:val="clear" w:color="auto" w:fill="auto"/>
        <w:tabs>
          <w:tab w:val="left" w:pos="720"/>
        </w:tabs>
        <w:spacing w:after="0"/>
        <w:ind w:right="20" w:firstLine="340"/>
        <w:jc w:val="both"/>
      </w:pPr>
      <w:r>
        <w:t>г)</w:t>
      </w:r>
      <w:r>
        <w:tab/>
        <w:t>проведение научно-аналитических исследований по вопросам положения молодежи на федеральном, ре</w:t>
      </w:r>
      <w:r>
        <w:softHyphen/>
        <w:t>гиональном и муниципальном уровнях;</w:t>
      </w:r>
    </w:p>
    <w:p w:rsidR="008C6A28" w:rsidRDefault="008C6A28" w:rsidP="008C6A28">
      <w:pPr>
        <w:pStyle w:val="a3"/>
        <w:shd w:val="clear" w:color="auto" w:fill="auto"/>
        <w:tabs>
          <w:tab w:val="left" w:pos="725"/>
        </w:tabs>
        <w:spacing w:after="0"/>
        <w:ind w:right="20" w:firstLine="340"/>
        <w:jc w:val="both"/>
      </w:pPr>
      <w:r>
        <w:t>д)</w:t>
      </w:r>
      <w:r>
        <w:tab/>
        <w:t>финансирование реализации государственной молодежной политики за счет средств федерального, регио</w:t>
      </w:r>
      <w:r>
        <w:softHyphen/>
        <w:t>нальных и муниципальных бюджетов, а также за счет привлечения средств внебюджетных источников.</w:t>
      </w:r>
    </w:p>
    <w:p w:rsidR="008C6A28" w:rsidRDefault="008C6A28" w:rsidP="008C6A28">
      <w:pPr>
        <w:pStyle w:val="a3"/>
        <w:numPr>
          <w:ilvl w:val="0"/>
          <w:numId w:val="2"/>
        </w:numPr>
        <w:shd w:val="clear" w:color="auto" w:fill="auto"/>
        <w:tabs>
          <w:tab w:val="left" w:pos="695"/>
        </w:tabs>
        <w:spacing w:after="0"/>
        <w:ind w:firstLine="340"/>
        <w:jc w:val="both"/>
      </w:pPr>
      <w:r>
        <w:t>Информационными механизмами реализации государственной молодежной политики являются:</w:t>
      </w:r>
    </w:p>
    <w:p w:rsidR="008C6A28" w:rsidRDefault="008C6A28" w:rsidP="008C6A28">
      <w:pPr>
        <w:pStyle w:val="a3"/>
        <w:shd w:val="clear" w:color="auto" w:fill="auto"/>
        <w:tabs>
          <w:tab w:val="left" w:pos="715"/>
        </w:tabs>
        <w:spacing w:after="0"/>
        <w:ind w:right="20" w:firstLine="340"/>
        <w:jc w:val="both"/>
      </w:pPr>
      <w:r>
        <w:t>а)</w:t>
      </w:r>
      <w:r>
        <w:tab/>
        <w:t>размещение информации о реализации молодежной политики в информационно-телекоммуникационной сети Интернет и средствах массовой информации;</w:t>
      </w:r>
    </w:p>
    <w:p w:rsidR="008C6A28" w:rsidRDefault="008C6A28" w:rsidP="008C6A28">
      <w:pPr>
        <w:pStyle w:val="a3"/>
        <w:shd w:val="clear" w:color="auto" w:fill="auto"/>
        <w:tabs>
          <w:tab w:val="left" w:pos="715"/>
        </w:tabs>
        <w:spacing w:after="0"/>
        <w:ind w:right="20" w:firstLine="340"/>
        <w:jc w:val="both"/>
      </w:pPr>
      <w:r>
        <w:t>б)</w:t>
      </w:r>
      <w:r>
        <w:tab/>
        <w:t>развитие государственных и муниципальных информационно-аналитических систем, в том числе баз дан</w:t>
      </w:r>
      <w:r>
        <w:softHyphen/>
        <w:t>ных, социально-экспертных сетей и систем, обеспечивающих предоставление в электронной форме государствен</w:t>
      </w:r>
      <w:r>
        <w:softHyphen/>
        <w:t>ных и муниципальных услуг, а также реализацию обратной связи молодых граждан с органами государственной власти и управления.</w:t>
      </w:r>
    </w:p>
    <w:p w:rsidR="008C6A28" w:rsidRDefault="008C6A28" w:rsidP="008C6A28">
      <w:pPr>
        <w:pStyle w:val="a3"/>
        <w:numPr>
          <w:ilvl w:val="0"/>
          <w:numId w:val="2"/>
        </w:numPr>
        <w:shd w:val="clear" w:color="auto" w:fill="auto"/>
        <w:tabs>
          <w:tab w:val="left" w:pos="734"/>
        </w:tabs>
        <w:spacing w:after="0"/>
        <w:ind w:left="360" w:right="380" w:firstLine="0"/>
        <w:jc w:val="left"/>
      </w:pPr>
      <w:r>
        <w:t>Научно-аналитическими механизмами реализации государственной молодежной политики являются: а) расширение практики системных научных исследований по проблемам молодежи;</w:t>
      </w:r>
    </w:p>
    <w:p w:rsidR="008C6A28" w:rsidRDefault="008C6A28" w:rsidP="008C6A28">
      <w:pPr>
        <w:pStyle w:val="a3"/>
        <w:shd w:val="clear" w:color="auto" w:fill="auto"/>
        <w:tabs>
          <w:tab w:val="left" w:pos="745"/>
        </w:tabs>
        <w:spacing w:after="0"/>
        <w:ind w:left="20" w:firstLine="340"/>
        <w:jc w:val="both"/>
      </w:pPr>
      <w:r>
        <w:t>б)</w:t>
      </w:r>
      <w:r>
        <w:tab/>
        <w:t>регулярное проведение общероссийских, межрегиональных и региональных научно-практических, учебно-методических конференций и семинаров по вопросам реализации государственной молодежной политики;</w:t>
      </w:r>
    </w:p>
    <w:p w:rsidR="008C6A28" w:rsidRDefault="008C6A28" w:rsidP="008C6A28">
      <w:pPr>
        <w:pStyle w:val="a3"/>
        <w:shd w:val="clear" w:color="auto" w:fill="auto"/>
        <w:tabs>
          <w:tab w:val="left" w:pos="740"/>
        </w:tabs>
        <w:spacing w:after="0"/>
        <w:ind w:left="20" w:firstLine="340"/>
        <w:jc w:val="both"/>
      </w:pPr>
      <w:r>
        <w:t>в)</w:t>
      </w:r>
      <w:r>
        <w:tab/>
        <w:t>определение и регулярная оптимизация перечня статистических, социологических и иных показателей по</w:t>
      </w:r>
      <w:r>
        <w:softHyphen/>
        <w:t>ложения молодежи и реализации государственной молодежной политики, а также обеспечение систематического сбора соответствующих данных;</w:t>
      </w:r>
    </w:p>
    <w:p w:rsidR="008C6A28" w:rsidRDefault="008C6A28" w:rsidP="008C6A28">
      <w:pPr>
        <w:pStyle w:val="a3"/>
        <w:shd w:val="clear" w:color="auto" w:fill="auto"/>
        <w:tabs>
          <w:tab w:val="left" w:pos="735"/>
        </w:tabs>
        <w:spacing w:after="0"/>
        <w:ind w:left="20" w:firstLine="340"/>
        <w:jc w:val="both"/>
      </w:pPr>
      <w:r>
        <w:t>г)</w:t>
      </w:r>
      <w:r>
        <w:tab/>
        <w:t>развитие системы мониторинга и оценки качества реализации программ и проектов в сфере государствен</w:t>
      </w:r>
      <w:r>
        <w:softHyphen/>
        <w:t>ной молодежной политики на всех уровнях управления;</w:t>
      </w:r>
    </w:p>
    <w:p w:rsidR="008C6A28" w:rsidRDefault="008C6A28" w:rsidP="008C6A28">
      <w:pPr>
        <w:pStyle w:val="a3"/>
        <w:shd w:val="clear" w:color="auto" w:fill="auto"/>
        <w:tabs>
          <w:tab w:val="left" w:pos="745"/>
        </w:tabs>
        <w:spacing w:after="0"/>
        <w:ind w:left="20" w:firstLine="340"/>
        <w:jc w:val="both"/>
      </w:pPr>
      <w:r>
        <w:t>д)</w:t>
      </w:r>
      <w:r>
        <w:tab/>
        <w:t xml:space="preserve">формирование системы общественного </w:t>
      </w:r>
      <w:proofErr w:type="gramStart"/>
      <w:r>
        <w:t>контроля за</w:t>
      </w:r>
      <w:proofErr w:type="gramEnd"/>
      <w:r>
        <w:t xml:space="preserve"> деятельностью государственных органов и органов местного самоуправления по реализации государственной молодежной политики.</w:t>
      </w:r>
    </w:p>
    <w:p w:rsidR="008C6A28" w:rsidRDefault="008C6A28" w:rsidP="008C6A28">
      <w:pPr>
        <w:pStyle w:val="a3"/>
        <w:numPr>
          <w:ilvl w:val="0"/>
          <w:numId w:val="2"/>
        </w:numPr>
        <w:shd w:val="clear" w:color="auto" w:fill="auto"/>
        <w:tabs>
          <w:tab w:val="left" w:pos="730"/>
        </w:tabs>
        <w:spacing w:after="0"/>
        <w:ind w:left="20" w:firstLine="340"/>
        <w:jc w:val="both"/>
      </w:pPr>
      <w:r>
        <w:t>Социальными механизмами реализации государственной молодежной политики являются:</w:t>
      </w:r>
    </w:p>
    <w:p w:rsidR="008C6A28" w:rsidRDefault="008C6A28" w:rsidP="008C6A28">
      <w:pPr>
        <w:pStyle w:val="a3"/>
        <w:shd w:val="clear" w:color="auto" w:fill="auto"/>
        <w:tabs>
          <w:tab w:val="left" w:pos="735"/>
        </w:tabs>
        <w:spacing w:after="0"/>
        <w:ind w:left="20" w:firstLine="340"/>
        <w:jc w:val="both"/>
      </w:pPr>
      <w:r>
        <w:t>а)</w:t>
      </w:r>
      <w:r>
        <w:tab/>
        <w:t>развитие комплексной системы социальной защиты и социальной поддержки молодежи, охватывающей основные сферы жизнедеятельности;</w:t>
      </w:r>
    </w:p>
    <w:p w:rsidR="008C6A28" w:rsidRDefault="008C6A28" w:rsidP="008C6A28">
      <w:pPr>
        <w:pStyle w:val="a3"/>
        <w:shd w:val="clear" w:color="auto" w:fill="auto"/>
        <w:tabs>
          <w:tab w:val="left" w:pos="735"/>
        </w:tabs>
        <w:spacing w:after="0"/>
        <w:ind w:left="20" w:firstLine="340"/>
        <w:jc w:val="both"/>
      </w:pPr>
      <w:r>
        <w:t>б)</w:t>
      </w:r>
      <w:r>
        <w:tab/>
        <w:t>развитие форм и методов социальной работы с молодежью, способствующих улучшению положения раз</w:t>
      </w:r>
      <w:r>
        <w:softHyphen/>
        <w:t>личных категорий молодежи;</w:t>
      </w:r>
    </w:p>
    <w:p w:rsidR="008C6A28" w:rsidRDefault="008C6A28" w:rsidP="008C6A28">
      <w:pPr>
        <w:pStyle w:val="a3"/>
        <w:shd w:val="clear" w:color="auto" w:fill="auto"/>
        <w:tabs>
          <w:tab w:val="left" w:pos="745"/>
        </w:tabs>
        <w:spacing w:after="0"/>
        <w:ind w:left="20" w:firstLine="340"/>
        <w:jc w:val="both"/>
      </w:pPr>
      <w:r>
        <w:t>в)</w:t>
      </w:r>
      <w:r>
        <w:tab/>
        <w:t>совершенствование комплекса мер государственной поддержки детей и молодежи, оставшихся без попе</w:t>
      </w:r>
      <w:r>
        <w:softHyphen/>
        <w:t>чения родителей, в том числе для развития инклюзивного образования молодых людей с ограниченными возмож</w:t>
      </w:r>
      <w:r>
        <w:softHyphen/>
        <w:t>ностями здоровья;</w:t>
      </w:r>
    </w:p>
    <w:p w:rsidR="008C6A28" w:rsidRDefault="008C6A28" w:rsidP="008C6A28">
      <w:pPr>
        <w:pStyle w:val="a3"/>
        <w:shd w:val="clear" w:color="auto" w:fill="auto"/>
        <w:tabs>
          <w:tab w:val="left" w:pos="735"/>
        </w:tabs>
        <w:spacing w:after="0"/>
        <w:ind w:left="20" w:firstLine="340"/>
        <w:jc w:val="both"/>
      </w:pPr>
      <w:r>
        <w:t>г)</w:t>
      </w:r>
      <w:r>
        <w:tab/>
        <w:t>развитие форм государственной поддержки для молодежи, находящейся на профилактическом лечении и в исправительных учреждениях (в том числе по ее дальнейшей социализации);</w:t>
      </w:r>
    </w:p>
    <w:p w:rsidR="008C6A28" w:rsidRDefault="008C6A28" w:rsidP="008C6A28">
      <w:pPr>
        <w:pStyle w:val="a3"/>
        <w:shd w:val="clear" w:color="auto" w:fill="auto"/>
        <w:tabs>
          <w:tab w:val="left" w:pos="745"/>
        </w:tabs>
        <w:spacing w:after="0"/>
        <w:ind w:left="20" w:firstLine="340"/>
        <w:jc w:val="both"/>
      </w:pPr>
      <w:r>
        <w:t>д)</w:t>
      </w:r>
      <w:r>
        <w:tab/>
        <w:t>совершенствование условий для осуществления образовательного и воспитательного процессов в образо</w:t>
      </w:r>
      <w:r>
        <w:softHyphen/>
        <w:t>вательных организациях высшего образования и профессиональных образовательных организациях, в том числе для развития системы стипендиального обеспечения и предоставления временного проживания в общежитиях;</w:t>
      </w:r>
    </w:p>
    <w:p w:rsidR="008C6A28" w:rsidRDefault="008C6A28" w:rsidP="008C6A28">
      <w:pPr>
        <w:pStyle w:val="a3"/>
        <w:shd w:val="clear" w:color="auto" w:fill="auto"/>
        <w:tabs>
          <w:tab w:val="left" w:pos="745"/>
        </w:tabs>
        <w:spacing w:after="0"/>
        <w:ind w:left="20" w:firstLine="340"/>
        <w:jc w:val="both"/>
      </w:pPr>
      <w:r>
        <w:t>е)</w:t>
      </w:r>
      <w:r>
        <w:tab/>
        <w:t>формирование у молодежи путем широкой информационно-разъяснительной работы осознанного отно</w:t>
      </w:r>
      <w:r>
        <w:softHyphen/>
        <w:t>шения к формированию своих пенсионных прав, которые будут адекватны заработной плате, а также повышение понимания у молодежи значения страхового стажа и легальной занятости.</w:t>
      </w:r>
    </w:p>
    <w:p w:rsidR="008C6A28" w:rsidRDefault="008C6A28" w:rsidP="008C6A28">
      <w:pPr>
        <w:pStyle w:val="a3"/>
        <w:numPr>
          <w:ilvl w:val="0"/>
          <w:numId w:val="2"/>
        </w:numPr>
        <w:shd w:val="clear" w:color="auto" w:fill="auto"/>
        <w:tabs>
          <w:tab w:val="left" w:pos="740"/>
        </w:tabs>
        <w:spacing w:after="0"/>
        <w:ind w:left="20" w:firstLine="340"/>
        <w:jc w:val="both"/>
      </w:pPr>
      <w:r>
        <w:t>В рамках осуществления государственной молодежной политики планируется внедрение наиболее эф</w:t>
      </w:r>
      <w:r>
        <w:softHyphen/>
        <w:t xml:space="preserve">фективных механизмов координации и консолидации усилий </w:t>
      </w:r>
      <w:proofErr w:type="gramStart"/>
      <w:r>
        <w:t>всех</w:t>
      </w:r>
      <w:proofErr w:type="gramEnd"/>
      <w:r>
        <w:t xml:space="preserve"> заинтересованных сторон на федеральном, региональном и муниципальном уровнях, позволяющих совершенствовать процесс социального развития моло</w:t>
      </w:r>
      <w:r>
        <w:softHyphen/>
        <w:t>дежи Российской Федерации и улучшения ее духовно-нравственных характеристик, повышать общественную и социально-экономическую активность молодежи.</w:t>
      </w:r>
    </w:p>
    <w:p w:rsidR="00D22D19" w:rsidRDefault="00D22D19">
      <w:bookmarkStart w:id="6" w:name="_GoBack"/>
      <w:bookmarkEnd w:id="6"/>
    </w:p>
    <w:sectPr w:rsidR="00D22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F"/>
    <w:multiLevelType w:val="multilevel"/>
    <w:tmpl w:val="0000000E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1"/>
      <w:numFmt w:val="decimal"/>
      <w:lvlText w:val="%2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abstractNum w:abstractNumId="1">
    <w:nsid w:val="00000011"/>
    <w:multiLevelType w:val="multilevel"/>
    <w:tmpl w:val="00000010"/>
    <w:lvl w:ilvl="0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1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2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3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4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5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6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7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  <w:lvl w:ilvl="8">
      <w:start w:val="8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19"/>
        <w:szCs w:val="19"/>
        <w:u w:val="none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E6663"/>
    <w:rsid w:val="008C6A28"/>
    <w:rsid w:val="00D22D19"/>
    <w:rsid w:val="00EE6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C6A2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8C6A28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rsid w:val="008C6A28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C6A28"/>
    <w:pPr>
      <w:shd w:val="clear" w:color="auto" w:fill="FFFFFF"/>
      <w:spacing w:after="1500" w:line="240" w:lineRule="exact"/>
      <w:ind w:hanging="1800"/>
      <w:jc w:val="center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8C6A28"/>
  </w:style>
  <w:style w:type="paragraph" w:customStyle="1" w:styleId="20">
    <w:name w:val="Заголовок №2"/>
    <w:basedOn w:val="a"/>
    <w:link w:val="2"/>
    <w:uiPriority w:val="99"/>
    <w:rsid w:val="008C6A28"/>
    <w:pPr>
      <w:shd w:val="clear" w:color="auto" w:fill="FFFFFF"/>
      <w:spacing w:after="780" w:line="240" w:lineRule="atLeast"/>
      <w:outlineLvl w:val="1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"/>
    <w:uiPriority w:val="99"/>
    <w:rsid w:val="008C6A28"/>
    <w:pPr>
      <w:shd w:val="clear" w:color="auto" w:fill="FFFFFF"/>
      <w:spacing w:before="240" w:after="240" w:line="240" w:lineRule="atLeast"/>
      <w:outlineLvl w:val="1"/>
    </w:pPr>
    <w:rPr>
      <w:rFonts w:ascii="Times New Roman" w:hAnsi="Times New Roman" w:cs="Times New Roman"/>
      <w:b/>
      <w:bCs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текст Знак1"/>
    <w:basedOn w:val="a0"/>
    <w:link w:val="a3"/>
    <w:uiPriority w:val="99"/>
    <w:rsid w:val="008C6A28"/>
    <w:rPr>
      <w:rFonts w:ascii="Times New Roman" w:hAnsi="Times New Roman" w:cs="Times New Roman"/>
      <w:sz w:val="19"/>
      <w:szCs w:val="19"/>
      <w:shd w:val="clear" w:color="auto" w:fill="FFFFFF"/>
    </w:rPr>
  </w:style>
  <w:style w:type="character" w:customStyle="1" w:styleId="2">
    <w:name w:val="Заголовок №2_"/>
    <w:basedOn w:val="a0"/>
    <w:link w:val="20"/>
    <w:uiPriority w:val="99"/>
    <w:rsid w:val="008C6A28"/>
    <w:rPr>
      <w:rFonts w:ascii="Times New Roman" w:hAnsi="Times New Roman" w:cs="Times New Roman"/>
      <w:b/>
      <w:bCs/>
      <w:sz w:val="19"/>
      <w:szCs w:val="19"/>
      <w:shd w:val="clear" w:color="auto" w:fill="FFFFFF"/>
    </w:rPr>
  </w:style>
  <w:style w:type="character" w:customStyle="1" w:styleId="22">
    <w:name w:val="Заголовок №2 (2)_"/>
    <w:basedOn w:val="a0"/>
    <w:link w:val="220"/>
    <w:uiPriority w:val="99"/>
    <w:rsid w:val="008C6A28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paragraph" w:styleId="a3">
    <w:name w:val="Body Text"/>
    <w:basedOn w:val="a"/>
    <w:link w:val="1"/>
    <w:uiPriority w:val="99"/>
    <w:rsid w:val="008C6A28"/>
    <w:pPr>
      <w:shd w:val="clear" w:color="auto" w:fill="FFFFFF"/>
      <w:spacing w:after="1500" w:line="240" w:lineRule="exact"/>
      <w:ind w:hanging="1800"/>
      <w:jc w:val="center"/>
    </w:pPr>
    <w:rPr>
      <w:rFonts w:ascii="Times New Roman" w:hAnsi="Times New Roman" w:cs="Times New Roman"/>
      <w:sz w:val="19"/>
      <w:szCs w:val="19"/>
    </w:rPr>
  </w:style>
  <w:style w:type="character" w:customStyle="1" w:styleId="a4">
    <w:name w:val="Основной текст Знак"/>
    <w:basedOn w:val="a0"/>
    <w:uiPriority w:val="99"/>
    <w:semiHidden/>
    <w:rsid w:val="008C6A28"/>
  </w:style>
  <w:style w:type="paragraph" w:customStyle="1" w:styleId="20">
    <w:name w:val="Заголовок №2"/>
    <w:basedOn w:val="a"/>
    <w:link w:val="2"/>
    <w:uiPriority w:val="99"/>
    <w:rsid w:val="008C6A28"/>
    <w:pPr>
      <w:shd w:val="clear" w:color="auto" w:fill="FFFFFF"/>
      <w:spacing w:after="780" w:line="240" w:lineRule="atLeast"/>
      <w:outlineLvl w:val="1"/>
    </w:pPr>
    <w:rPr>
      <w:rFonts w:ascii="Times New Roman" w:hAnsi="Times New Roman" w:cs="Times New Roman"/>
      <w:b/>
      <w:bCs/>
      <w:sz w:val="19"/>
      <w:szCs w:val="19"/>
    </w:rPr>
  </w:style>
  <w:style w:type="paragraph" w:customStyle="1" w:styleId="220">
    <w:name w:val="Заголовок №2 (2)"/>
    <w:basedOn w:val="a"/>
    <w:link w:val="22"/>
    <w:uiPriority w:val="99"/>
    <w:rsid w:val="008C6A28"/>
    <w:pPr>
      <w:shd w:val="clear" w:color="auto" w:fill="FFFFFF"/>
      <w:spacing w:before="240" w:after="240" w:line="240" w:lineRule="atLeast"/>
      <w:outlineLvl w:val="1"/>
    </w:pPr>
    <w:rPr>
      <w:rFonts w:ascii="Times New Roman" w:hAnsi="Times New Roman" w:cs="Times New Roman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4232</Words>
  <Characters>24125</Characters>
  <Application>Microsoft Office Word</Application>
  <DocSecurity>0</DocSecurity>
  <Lines>201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28301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</dc:creator>
  <cp:lastModifiedBy>Ирина</cp:lastModifiedBy>
  <cp:revision>2</cp:revision>
  <dcterms:created xsi:type="dcterms:W3CDTF">2016-03-08T17:40:00Z</dcterms:created>
  <dcterms:modified xsi:type="dcterms:W3CDTF">2016-03-08T17:40:00Z</dcterms:modified>
</cp:coreProperties>
</file>